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E4" w:rsidRPr="00944F20" w:rsidRDefault="009E34E4" w:rsidP="009E34E4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9E34E4" w:rsidRPr="00F51D23" w:rsidRDefault="009E34E4" w:rsidP="009E34E4">
      <w:pPr>
        <w:rPr>
          <w:rFonts w:ascii="Times New Roman" w:hAnsi="Times New Roman"/>
          <w:b/>
          <w:sz w:val="20"/>
        </w:rPr>
      </w:pPr>
    </w:p>
    <w:p w:rsidR="009E34E4" w:rsidRDefault="009E34E4" w:rsidP="009E34E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9E34E4" w:rsidRDefault="009E34E4" w:rsidP="009E34E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9E34E4" w:rsidRDefault="009E34E4" w:rsidP="009E34E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E34E4" w:rsidRDefault="009E34E4" w:rsidP="009E34E4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9E34E4" w:rsidRPr="00F51D23" w:rsidRDefault="009E34E4" w:rsidP="009E34E4">
      <w:pPr>
        <w:jc w:val="both"/>
        <w:rPr>
          <w:rFonts w:ascii="Times New Roman" w:hAnsi="Times New Roman"/>
          <w:sz w:val="20"/>
        </w:rPr>
      </w:pPr>
    </w:p>
    <w:p w:rsidR="009E34E4" w:rsidRDefault="009E34E4" w:rsidP="009E34E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9E34E4" w:rsidRDefault="009E34E4" w:rsidP="009E34E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9E34E4" w:rsidRDefault="009E34E4" w:rsidP="009E34E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9E34E4" w:rsidRPr="00F51D23" w:rsidRDefault="009E34E4" w:rsidP="009E34E4">
      <w:pPr>
        <w:jc w:val="both"/>
        <w:rPr>
          <w:rFonts w:ascii="Times New Roman" w:hAnsi="Times New Roman"/>
          <w:sz w:val="16"/>
        </w:rPr>
      </w:pPr>
    </w:p>
    <w:p w:rsidR="009E34E4" w:rsidRDefault="009E34E4" w:rsidP="009E34E4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9E34E4" w:rsidRPr="00F51D23" w:rsidRDefault="009E34E4" w:rsidP="009E34E4">
      <w:pPr>
        <w:jc w:val="both"/>
        <w:rPr>
          <w:rFonts w:ascii="Times New Roman" w:hAnsi="Times New Roman"/>
          <w:sz w:val="16"/>
        </w:rPr>
      </w:pPr>
    </w:p>
    <w:p w:rsidR="009E34E4" w:rsidRPr="00E15096" w:rsidRDefault="009E34E4" w:rsidP="009E34E4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b/>
          <w:sz w:val="22"/>
        </w:rPr>
        <w:t xml:space="preserve"> a</w:t>
      </w:r>
      <w:r w:rsidRPr="00E15096">
        <w:rPr>
          <w:rFonts w:ascii="Times New Roman" w:hAnsi="Times New Roman"/>
          <w:b/>
          <w:sz w:val="22"/>
        </w:rPr>
        <w:t xml:space="preserve">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Ambulatorio integrato DNA</w:t>
      </w:r>
      <w:r>
        <w:rPr>
          <w:rFonts w:ascii="Times New Roman" w:hAnsi="Times New Roman"/>
          <w:sz w:val="22"/>
        </w:rPr>
        <w:t>.</w:t>
      </w:r>
    </w:p>
    <w:p w:rsidR="009E34E4" w:rsidRPr="00F51D23" w:rsidRDefault="009E34E4" w:rsidP="009E34E4">
      <w:pPr>
        <w:jc w:val="both"/>
        <w:rPr>
          <w:rFonts w:ascii="Times New Roman" w:hAnsi="Times New Roman"/>
          <w:sz w:val="18"/>
        </w:rPr>
      </w:pPr>
    </w:p>
    <w:p w:rsidR="009E34E4" w:rsidRPr="00E15096" w:rsidRDefault="009E34E4" w:rsidP="009E34E4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E34E4" w:rsidRPr="002860CA" w:rsidRDefault="009E34E4" w:rsidP="009E34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9E34E4" w:rsidRPr="002860CA" w:rsidRDefault="009E34E4" w:rsidP="009E34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9E34E4" w:rsidRPr="002860CA" w:rsidRDefault="009E34E4" w:rsidP="009E34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9E34E4" w:rsidRPr="002860CA" w:rsidRDefault="009E34E4" w:rsidP="009E34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E34E4" w:rsidRPr="002860CA" w:rsidRDefault="009E34E4" w:rsidP="009E34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9E34E4" w:rsidRPr="002860CA" w:rsidRDefault="009E34E4" w:rsidP="009E34E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9E34E4" w:rsidRPr="00E15096" w:rsidRDefault="009E34E4" w:rsidP="009E34E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9E34E4" w:rsidRPr="002860CA" w:rsidRDefault="009E34E4" w:rsidP="009E34E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9E34E4" w:rsidRDefault="009E34E4" w:rsidP="009E34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9E34E4" w:rsidRDefault="009E34E4" w:rsidP="009E34E4">
      <w:pPr>
        <w:pStyle w:val="Paragrafoelenco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proofErr w:type="gramStart"/>
      <w:r w:rsidRPr="00A121E8">
        <w:rPr>
          <w:sz w:val="22"/>
          <w:szCs w:val="22"/>
        </w:rPr>
        <w:t>di</w:t>
      </w:r>
      <w:proofErr w:type="gramEnd"/>
      <w:r w:rsidRPr="00A121E8">
        <w:rPr>
          <w:sz w:val="22"/>
          <w:szCs w:val="22"/>
        </w:rPr>
        <w:t xml:space="preserve"> non rientrare nella fattispecie di cui al D.L. n. 95/2012, convertito, con modificazioni, dalla </w:t>
      </w:r>
      <w:r w:rsidRPr="00A121E8">
        <w:rPr>
          <w:sz w:val="23"/>
          <w:szCs w:val="23"/>
        </w:rPr>
        <w:t xml:space="preserve">Legge </w:t>
      </w:r>
    </w:p>
    <w:p w:rsidR="009E34E4" w:rsidRPr="0086567A" w:rsidRDefault="009E34E4" w:rsidP="009E34E4">
      <w:pPr>
        <w:pStyle w:val="Paragrafoelenco"/>
        <w:ind w:left="426"/>
        <w:jc w:val="both"/>
        <w:rPr>
          <w:sz w:val="22"/>
          <w:szCs w:val="22"/>
        </w:rPr>
      </w:pPr>
      <w:r w:rsidRPr="00A121E8">
        <w:rPr>
          <w:sz w:val="23"/>
          <w:szCs w:val="23"/>
        </w:rPr>
        <w:t xml:space="preserve">n. </w:t>
      </w:r>
      <w:r w:rsidRPr="00A121E8">
        <w:rPr>
          <w:sz w:val="22"/>
          <w:szCs w:val="22"/>
        </w:rPr>
        <w:t>135/2012 (lavoratore privato o pubblico collocato in quiescenza);</w:t>
      </w:r>
    </w:p>
    <w:p w:rsidR="009E34E4" w:rsidRPr="002860CA" w:rsidRDefault="009E34E4" w:rsidP="009E34E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9E34E4" w:rsidRPr="002860CA" w:rsidRDefault="009E34E4" w:rsidP="009E34E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9E34E4" w:rsidRPr="00E15096" w:rsidRDefault="009E34E4" w:rsidP="009E34E4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9E34E4" w:rsidRPr="00555D21" w:rsidRDefault="009E34E4" w:rsidP="009E34E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9E34E4" w:rsidRPr="00F51D23" w:rsidRDefault="009E34E4" w:rsidP="009E34E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2926E8" w:rsidRDefault="009E34E4" w:rsidP="009E34E4"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</w:t>
      </w:r>
      <w:bookmarkStart w:id="0" w:name="_GoBack"/>
      <w:bookmarkEnd w:id="0"/>
    </w:p>
    <w:sectPr w:rsidR="00292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E4"/>
    <w:rsid w:val="002926E8"/>
    <w:rsid w:val="009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B5F80-96C9-474B-A2F5-73E6F7F8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4E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9E34E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E34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E34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E34E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E34E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E34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9E34E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Manco Marcella</cp:lastModifiedBy>
  <cp:revision>1</cp:revision>
  <dcterms:created xsi:type="dcterms:W3CDTF">2024-11-22T13:39:00Z</dcterms:created>
  <dcterms:modified xsi:type="dcterms:W3CDTF">2024-11-22T13:40:00Z</dcterms:modified>
</cp:coreProperties>
</file>